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58" w:rsidRPr="00746136" w:rsidRDefault="00804358" w:rsidP="00804358">
      <w:pPr>
        <w:widowControl/>
        <w:shd w:val="clear" w:color="auto" w:fill="FFFFFF"/>
        <w:spacing w:line="450" w:lineRule="atLeast"/>
        <w:ind w:firstLine="300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</w:pPr>
      <w:r w:rsidRPr="00746136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湖南省</w:t>
      </w:r>
      <w:r w:rsidR="00B35B11" w:rsidRPr="00746136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中医药管理局</w:t>
      </w:r>
      <w:r w:rsidRPr="00746136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政府信息公开目录</w:t>
      </w:r>
    </w:p>
    <w:p w:rsidR="00445AAE" w:rsidRPr="00804358" w:rsidRDefault="00445AAE" w:rsidP="00804358">
      <w:pPr>
        <w:widowControl/>
        <w:shd w:val="clear" w:color="auto" w:fill="FFFFFF"/>
        <w:spacing w:line="450" w:lineRule="atLeast"/>
        <w:ind w:firstLine="30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tbl>
      <w:tblPr>
        <w:tblW w:w="75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268"/>
        <w:gridCol w:w="3298"/>
      </w:tblGrid>
      <w:tr w:rsidR="00804358" w:rsidRPr="00804358" w:rsidTr="001B19B1">
        <w:trPr>
          <w:trHeight w:val="708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804358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一级栏目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804358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二级栏目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804358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三级栏目</w:t>
            </w:r>
          </w:p>
        </w:tc>
      </w:tr>
      <w:tr w:rsidR="00804358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Pr="005E7D4A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部省直信息上报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804358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Pr="005E7D4A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市州信息上报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358" w:rsidRPr="00804358" w:rsidRDefault="00804358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机构职能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DE16DD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机构领导</w:t>
            </w: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DE16DD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机构职能</w:t>
            </w: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DE16DD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内设机构</w:t>
            </w: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EC0295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新闻中心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EC0295" w:rsidP="001508E4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中医药要闻</w:t>
            </w: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EC0295" w:rsidP="001508E4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  <w:bdr w:val="none" w:sz="0" w:space="0" w:color="auto" w:frame="1"/>
              </w:rPr>
              <w:t>地方动态</w:t>
            </w: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CC6BCC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图片新闻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F621ED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通知公告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F621ED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政策法规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F621ED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规划计划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343271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Default="00343271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5E7D4A" w:rsidRDefault="00F621ED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人事信息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271" w:rsidRPr="00804358" w:rsidRDefault="00343271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621ED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1ED" w:rsidRDefault="00F621ED" w:rsidP="00E15179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1ED" w:rsidRPr="005E7D4A" w:rsidRDefault="000237EC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财政信息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1ED" w:rsidRPr="00804358" w:rsidRDefault="00F621ED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D72" w:rsidRDefault="00532D72" w:rsidP="00554942">
            <w:pPr>
              <w:jc w:val="center"/>
            </w:pP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554942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政府信息公开目录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532D72">
            <w:pPr>
              <w:jc w:val="center"/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政府</w:t>
            </w:r>
            <w:r w:rsidRPr="00A00BB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信息公开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政府信息公开</w:t>
            </w: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指南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D72" w:rsidRDefault="00532D72" w:rsidP="0075634E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政府信息公开</w:t>
            </w:r>
            <w:r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制度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D72" w:rsidRDefault="00532D72" w:rsidP="0075634E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政府信息公开年报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2D72" w:rsidRPr="00A00BBD" w:rsidRDefault="00532D72" w:rsidP="0075634E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EC473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依申请公开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办事服务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C20B91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公共服务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中医医疗广告管理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C20B91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中医执业医师注册查询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127664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下载服务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456523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在线</w:t>
            </w:r>
            <w:r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系统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343271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互动交流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咨询投诉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1037F7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局长</w:t>
            </w: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信箱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1037F7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信件公示</w:t>
            </w: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调查征集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1037F7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访谈专栏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1037F7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特色栏目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中医药养生保健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湖</w:t>
            </w:r>
            <w:proofErr w:type="gramStart"/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湘名科</w:t>
            </w:r>
            <w:proofErr w:type="gramEnd"/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湖湘名医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中医药信息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746136">
        <w:trPr>
          <w:trHeight w:hRule="exact" w:val="827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专题专栏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445AAE">
            <w:pPr>
              <w:widowControl/>
              <w:spacing w:line="300" w:lineRule="exact"/>
              <w:ind w:firstLine="301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国医大师、</w:t>
            </w:r>
            <w:r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全国</w:t>
            </w: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名中医</w:t>
            </w:r>
            <w:r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评选表彰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深化</w:t>
            </w:r>
            <w:proofErr w:type="gramStart"/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医</w:t>
            </w:r>
            <w:proofErr w:type="gramEnd"/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改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两会专题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746136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445AAE">
            <w:pPr>
              <w:widowControl/>
              <w:spacing w:line="300" w:lineRule="exact"/>
              <w:ind w:firstLine="301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学习国务院中医药发展战略规划纲要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A5132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746136">
        <w:trPr>
          <w:trHeight w:hRule="exact" w:val="624"/>
          <w:jc w:val="center"/>
        </w:trPr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445AAE">
            <w:pPr>
              <w:widowControl/>
              <w:spacing w:line="300" w:lineRule="exact"/>
              <w:ind w:firstLine="301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《中医药法》</w:t>
            </w:r>
          </w:p>
          <w:p w:rsidR="00532D72" w:rsidRPr="005E7D4A" w:rsidRDefault="00532D72" w:rsidP="00445AAE">
            <w:pPr>
              <w:widowControl/>
              <w:spacing w:line="300" w:lineRule="exact"/>
              <w:ind w:firstLine="301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宣传贯彻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A5132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友情链接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行政机构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省属单位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市州县区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532D72" w:rsidRPr="00804358" w:rsidTr="00E15179">
        <w:trPr>
          <w:trHeight w:hRule="exact" w:val="624"/>
          <w:jc w:val="center"/>
        </w:trPr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5E7D4A" w:rsidRDefault="00532D72" w:rsidP="00875360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 w:rsidRPr="005E7D4A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外省中医药管理部门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D72" w:rsidRPr="00804358" w:rsidRDefault="00532D72" w:rsidP="00804358">
            <w:pPr>
              <w:widowControl/>
              <w:spacing w:line="300" w:lineRule="atLeast"/>
              <w:ind w:firstLine="300"/>
              <w:jc w:val="center"/>
              <w:textAlignment w:val="baseline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</w:tbl>
    <w:p w:rsidR="003F12E6" w:rsidRDefault="00804358" w:rsidP="001B19B1">
      <w:pPr>
        <w:widowControl/>
        <w:shd w:val="clear" w:color="auto" w:fill="FFFFFF"/>
        <w:spacing w:line="450" w:lineRule="atLeast"/>
        <w:ind w:firstLine="300"/>
        <w:textAlignment w:val="baseline"/>
      </w:pPr>
      <w:r w:rsidRPr="00804358">
        <w:rPr>
          <w:rFonts w:ascii="微软雅黑" w:eastAsia="微软雅黑" w:hAnsi="微软雅黑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 </w:t>
      </w:r>
      <w:bookmarkStart w:id="0" w:name="_GoBack"/>
      <w:bookmarkEnd w:id="0"/>
    </w:p>
    <w:sectPr w:rsidR="003F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58"/>
    <w:rsid w:val="000166DC"/>
    <w:rsid w:val="00022F3C"/>
    <w:rsid w:val="000237EC"/>
    <w:rsid w:val="0003508B"/>
    <w:rsid w:val="000D3083"/>
    <w:rsid w:val="001324F5"/>
    <w:rsid w:val="00190BCB"/>
    <w:rsid w:val="001B19B1"/>
    <w:rsid w:val="002112D6"/>
    <w:rsid w:val="0022038D"/>
    <w:rsid w:val="00257990"/>
    <w:rsid w:val="00343271"/>
    <w:rsid w:val="003816A0"/>
    <w:rsid w:val="003A462D"/>
    <w:rsid w:val="003C3E1C"/>
    <w:rsid w:val="003E1609"/>
    <w:rsid w:val="003E2494"/>
    <w:rsid w:val="003F12E6"/>
    <w:rsid w:val="00445AAE"/>
    <w:rsid w:val="00456523"/>
    <w:rsid w:val="00480F01"/>
    <w:rsid w:val="004B2A57"/>
    <w:rsid w:val="004C7A1E"/>
    <w:rsid w:val="004E5097"/>
    <w:rsid w:val="00532D72"/>
    <w:rsid w:val="005863A5"/>
    <w:rsid w:val="005E7D4A"/>
    <w:rsid w:val="0063572D"/>
    <w:rsid w:val="00646DA8"/>
    <w:rsid w:val="006762A6"/>
    <w:rsid w:val="0069598B"/>
    <w:rsid w:val="00746136"/>
    <w:rsid w:val="007578A3"/>
    <w:rsid w:val="00783A49"/>
    <w:rsid w:val="00804358"/>
    <w:rsid w:val="00834651"/>
    <w:rsid w:val="00844C66"/>
    <w:rsid w:val="008E6922"/>
    <w:rsid w:val="00921E52"/>
    <w:rsid w:val="00971128"/>
    <w:rsid w:val="00996345"/>
    <w:rsid w:val="00A11A22"/>
    <w:rsid w:val="00A51328"/>
    <w:rsid w:val="00A7706B"/>
    <w:rsid w:val="00A8560E"/>
    <w:rsid w:val="00B35B11"/>
    <w:rsid w:val="00BC1E0C"/>
    <w:rsid w:val="00C20B91"/>
    <w:rsid w:val="00C55F44"/>
    <w:rsid w:val="00C64704"/>
    <w:rsid w:val="00CA3616"/>
    <w:rsid w:val="00CC6BCC"/>
    <w:rsid w:val="00D46A34"/>
    <w:rsid w:val="00DB0D24"/>
    <w:rsid w:val="00E15179"/>
    <w:rsid w:val="00E664ED"/>
    <w:rsid w:val="00EC0295"/>
    <w:rsid w:val="00ED1588"/>
    <w:rsid w:val="00EF53EA"/>
    <w:rsid w:val="00F621ED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张艳辉</dc:creator>
  <cp:lastModifiedBy>尹胜利</cp:lastModifiedBy>
  <cp:revision>36</cp:revision>
  <dcterms:created xsi:type="dcterms:W3CDTF">2020-02-13T07:34:00Z</dcterms:created>
  <dcterms:modified xsi:type="dcterms:W3CDTF">2020-09-11T02:37:00Z</dcterms:modified>
</cp:coreProperties>
</file>